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sz w:val="28"/>
          <w:szCs w:val="28"/>
          <w:lang w:val="en-US" w:eastAsia="zh-CN"/>
        </w:rPr>
        <w:t xml:space="preserve"> </w:t>
      </w:r>
      <w:r>
        <w:rPr>
          <w:rFonts w:hint="eastAsia" w:ascii="仿宋_GB2312"/>
          <w:sz w:val="28"/>
          <w:szCs w:val="28"/>
        </w:rPr>
        <w:t>2020年“</w:t>
      </w:r>
      <w:r>
        <w:rPr>
          <w:rFonts w:hint="eastAsia" w:ascii="仿宋_GB2312" w:hAnsi="楷体_GB2312" w:cs="楷体_GB2312"/>
          <w:sz w:val="28"/>
          <w:szCs w:val="28"/>
          <w:lang w:val="en-US" w:eastAsia="zh-CN"/>
        </w:rPr>
        <w:t>跨江大桥航标维护费用项目</w:t>
      </w:r>
      <w:r>
        <w:rPr>
          <w:rFonts w:hint="eastAsia" w:ascii="仿宋_GB2312"/>
          <w:sz w:val="28"/>
          <w:szCs w:val="28"/>
        </w:rPr>
        <w:t>”支出绩效评价表</w:t>
      </w:r>
    </w:p>
    <w:tbl>
      <w:tblPr>
        <w:tblStyle w:val="3"/>
        <w:tblW w:w="9684"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2"/>
        <w:gridCol w:w="630"/>
        <w:gridCol w:w="846"/>
        <w:gridCol w:w="2496"/>
        <w:gridCol w:w="4008"/>
        <w:gridCol w:w="516"/>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9" w:hRule="atLeast"/>
        </w:trPr>
        <w:tc>
          <w:tcPr>
            <w:tcW w:w="9684" w:type="dxa"/>
            <w:gridSpan w:val="7"/>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一级</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二级指标</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三级指标</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指标解释</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指标说明</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分值</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3" w:hRule="atLeast"/>
        </w:trPr>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决策</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（20）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立项</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立项</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依据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充分性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项目立项是否符合法律法规、相关政策、发展规划以及部门职责，用以反映和考核项目立项依据情况。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6"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立项</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程序</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规范性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项目申请、设立过程是否符合相关要求，用以反映和考核项目立项的规范情况。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评价要点：①项目是否按照规定的程序申请设立；②审批文件、材料是否符合相关要求；③事前是否己经过必要的可行性研究、专家论证、风险评估、绩效评估、集体决策。</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2"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绩效</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目标</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绩效</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目标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合理性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项目所设定的绩效目标是否依据充分，是否符合客观实际，用以反映和考核项目绩效目标与项目实施的相符情况。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评价要点：（如未设定预算绩效目标，也可考核其他工作任务目标） ①项目是否有绩效目标；②项目绩效目标与实际工作内容是否具有相关性；③项目预期产出效益和效果是否符合正常的业绩水平；④是否与预算确定的项目投资额或资金量相匹配。</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1"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绩效目标</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绩效</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指标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明确性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依据绩效目标设定的绩效指标是否清晰、细化、可衡量等，用以反映和考核项目绩效目标的明细化情况。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 是否将项目绩效目标细化分解为具体的绩效指标；② 是否通过清晰、可衡量的指标值予以体现；③是否与项目目标任务数或计划数相对应。</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2"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资金投入</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预算</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编制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科学性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项目预算编制是否经过科学论证、有明确标准，资金额度与年度目标是否相适应，用以反映和考核项目预算编制的科学性、合理性情况。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评价要点：①预算编制是否经过科学论证；② 预算内容与项目内容是否匹配；③预算额度测算依据是否充分，是否按照标准编制；④预算确定的项目投资额或资金量是否与工作任务相匹配。</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8"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资金</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合理性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项目预算资金分配是否有测算依据，与补助单位或地方实际是否相适应，用以反映和考核项目预算资金分配的科学性、合理性情况。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评价要点：①预算资金分配依据是否充分；②资金分配额度是否合理，与项目单位或地方实际是否相适应。</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4" w:hRule="atLeast"/>
        </w:trPr>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过程</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（20）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资金管理</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资金到位率</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实际到位资金与预算资金的比率，用以反映和考核资金落实情况对项目实施的总体保障程度。</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资金到位率=（实际到位资金/预算资金）X100%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实际到位资金：一定时期（本年度或项目期）内落实到具体项目的资金</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预算资金：一定时期（本年度或项目期）内预算安排到具体项目的资金</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1"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预算执行率</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项目预算资金是否按照计划执行，用以反映或考核项目预算执行情况。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预算执行率=（实际支出资金/实际到位资金）X100%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实际支出资金：一定时期（本年度或项目期）内项目实际拨付的资金</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4"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资金管理</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资金</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使用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合规性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项目资金使用是否符合相关的财务管理制度规定，用以反映和考核项目资金的规范运行情况。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组织实施</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管理</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制度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健全性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项目实施单位的财务和业务管理制度是否健全，用以反映和考核财务和业务管理制度对项目顺利实施的保障情况。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评价要点：①是否己制定或具有相应的财务和业务管理制度；②财务和业务管理制度是否合法、合规、完整。</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5"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制度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执行</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有效性</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项目实施是否符合相关管理规定，用以反映和考核相关管理制度的有效执行情况。</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评价要点：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产出</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（48）</w:t>
            </w:r>
          </w:p>
        </w:tc>
        <w:tc>
          <w:tcPr>
            <w:tcW w:w="630" w:type="dxa"/>
            <w:vAlign w:val="center"/>
          </w:tcPr>
          <w:p>
            <w:pPr>
              <w:rPr>
                <w:rFonts w:hint="eastAsia" w:ascii="仿宋" w:hAnsi="仿宋" w:eastAsia="仿宋" w:cs="仿宋"/>
                <w:i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目标完成率</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项目实施的实际产出数与计划产出数的比率，用以反映和考核项目产出数量目标的实现程度。</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实际完成目标数/财政部门批复的绩效目标数×100%</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12</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产出数量</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航标灯维护质量验收合格率</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维护质量验收合格的航标灯（项目）数/实施维护的航标灯（项目）数量×100%</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12</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产出质量</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航标灯维护市场化养护程度</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项目完成的质量达标产出数与实际产出数的比率，用以反映和考核项目产出质量目标的实现程度。</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实施市场化维护的航标灯数/航标灯总数</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12</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航标灯日常巡查次数</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每月进行不少于4次航标灯巡视。</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一定时期内对航标灯进行日常巡查的次数</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12</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效益</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项目效益</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可持续影响指标</w:t>
            </w:r>
          </w:p>
        </w:tc>
        <w:tc>
          <w:tcPr>
            <w:tcW w:w="2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项目实施所产生的效益。</w:t>
            </w:r>
          </w:p>
        </w:tc>
        <w:tc>
          <w:tcPr>
            <w:tcW w:w="40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因航标灯故障引发的船舶撞击桥梁安全事故</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12</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trPr>
        <w:tc>
          <w:tcPr>
            <w:tcW w:w="86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总     分</w:t>
            </w:r>
          </w:p>
        </w:tc>
        <w:tc>
          <w:tcPr>
            <w:tcW w:w="51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100</w:t>
            </w:r>
          </w:p>
        </w:tc>
        <w:tc>
          <w:tcPr>
            <w:tcW w:w="51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93.5</w:t>
            </w:r>
          </w:p>
        </w:tc>
      </w:tr>
    </w:tbl>
    <w:p>
      <w:bookmarkStart w:id="0" w:name="_GoBack"/>
      <w:bookmarkEnd w:id="0"/>
    </w:p>
    <w:sectPr>
      <w:pgSz w:w="11906" w:h="16838"/>
      <w:pgMar w:top="1440" w:right="1800" w:bottom="11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714E4"/>
    <w:rsid w:val="1D0D7C77"/>
    <w:rsid w:val="242C7A0B"/>
    <w:rsid w:val="6F8714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2021-08-25T07:38:00Z</dcterms:created>
  <dc:creator>admin</dc:creator>
  <cp:lastModifiedBy>admin</cp:lastModifiedBy>
  <dcterms:modified xsi:type="dcterms:W3CDTF">2021-08-25T07:49:16Z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